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614069" w:rsidTr="00872022">
        <w:tc>
          <w:tcPr>
            <w:tcW w:w="10467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3"/>
              <w:gridCol w:w="5234"/>
            </w:tblGrid>
            <w:tr w:rsidR="00C424F0">
              <w:trPr>
                <w:trHeight w:hRule="exact" w:val="4320"/>
              </w:trPr>
              <w:tc>
                <w:tcPr>
                  <w:tcW w:w="2500" w:type="pct"/>
                  <w:shd w:val="clear" w:color="auto" w:fill="663366" w:themeFill="accent1"/>
                  <w:vAlign w:val="center"/>
                </w:tcPr>
                <w:p w:rsidR="00614069" w:rsidRDefault="00D757DA" w:rsidP="00D757DA">
                  <w:pPr>
                    <w:pStyle w:val="Title"/>
                    <w:ind w:left="0"/>
                    <w:jc w:val="left"/>
                  </w:pPr>
                  <w:bookmarkStart w:id="0" w:name="_GoBack"/>
                  <w:bookmarkEnd w:id="0"/>
                  <w:r w:rsidRPr="00B579BF">
                    <w:rPr>
                      <w:sz w:val="108"/>
                      <w:szCs w:val="108"/>
                    </w:rPr>
                    <w:t>Cervical</w:t>
                  </w:r>
                  <w:r>
                    <w:t xml:space="preserve"> </w:t>
                  </w:r>
                  <w:r w:rsidRPr="00B579BF">
                    <w:rPr>
                      <w:sz w:val="108"/>
                      <w:szCs w:val="108"/>
                    </w:rPr>
                    <w:t>Screening</w:t>
                  </w:r>
                </w:p>
              </w:tc>
              <w:tc>
                <w:tcPr>
                  <w:tcW w:w="2500" w:type="pct"/>
                </w:tcPr>
                <w:p w:rsidR="00DE7F79" w:rsidRPr="000C195E" w:rsidRDefault="000C195E">
                  <w:pPr>
                    <w:rPr>
                      <w:color w:val="663366" w:themeColor="accent1"/>
                      <w:sz w:val="44"/>
                      <w:szCs w:val="44"/>
                    </w:rPr>
                  </w:pPr>
                  <w:r>
                    <w:rPr>
                      <w:color w:val="663366" w:themeColor="accent1"/>
                      <w:sz w:val="44"/>
                      <w:szCs w:val="44"/>
                    </w:rPr>
                    <w:t>If you’re female and aged between 25-6</w:t>
                  </w:r>
                  <w:r w:rsidR="000157FA">
                    <w:rPr>
                      <w:color w:val="663366" w:themeColor="accent1"/>
                      <w:sz w:val="44"/>
                      <w:szCs w:val="44"/>
                    </w:rPr>
                    <w:t>4</w:t>
                  </w:r>
                  <w:r>
                    <w:rPr>
                      <w:color w:val="663366" w:themeColor="accent1"/>
                      <w:sz w:val="44"/>
                      <w:szCs w:val="44"/>
                    </w:rPr>
                    <w:t xml:space="preserve"> you may be eligible for screening</w:t>
                  </w:r>
                  <w:r w:rsidR="000157FA">
                    <w:rPr>
                      <w:color w:val="663366" w:themeColor="accent1"/>
                      <w:sz w:val="44"/>
                      <w:szCs w:val="44"/>
                    </w:rPr>
                    <w:t xml:space="preserve"> please speak to reception</w:t>
                  </w:r>
                  <w:r w:rsidR="00180DE9">
                    <w:rPr>
                      <w:color w:val="663366" w:themeColor="accent1"/>
                      <w:sz w:val="44"/>
                      <w:szCs w:val="44"/>
                    </w:rPr>
                    <w:t xml:space="preserve"> or your practice nurse.</w:t>
                  </w:r>
                </w:p>
              </w:tc>
            </w:tr>
            <w:tr w:rsidR="00C424F0" w:rsidTr="00C424F0">
              <w:trPr>
                <w:trHeight w:hRule="exact" w:val="3874"/>
              </w:trPr>
              <w:tc>
                <w:tcPr>
                  <w:tcW w:w="2500" w:type="pct"/>
                </w:tcPr>
                <w:p w:rsidR="00614069" w:rsidRDefault="00614069">
                  <w:pPr>
                    <w:rPr>
                      <w:color w:val="74367A" w:themeColor="text2" w:themeTint="BF"/>
                      <w:sz w:val="44"/>
                      <w:szCs w:val="44"/>
                    </w:rPr>
                  </w:pPr>
                </w:p>
                <w:p w:rsidR="00AE7F35" w:rsidRPr="00AE7F35" w:rsidRDefault="005E0A3D">
                  <w:pPr>
                    <w:rPr>
                      <w:color w:val="74367A" w:themeColor="text2" w:themeTint="BF"/>
                      <w:sz w:val="44"/>
                      <w:szCs w:val="44"/>
                    </w:rPr>
                  </w:pPr>
                  <w:r>
                    <w:rPr>
                      <w:color w:val="74367A" w:themeColor="text2" w:themeTint="BF"/>
                      <w:sz w:val="44"/>
                      <w:szCs w:val="44"/>
                    </w:rPr>
                    <w:t>A smear test lasts 5 minutes</w:t>
                  </w:r>
                  <w:r w:rsidR="001938D6">
                    <w:rPr>
                      <w:color w:val="74367A" w:themeColor="text2" w:themeTint="BF"/>
                      <w:sz w:val="44"/>
                      <w:szCs w:val="44"/>
                    </w:rPr>
                    <w:t xml:space="preserve"> the impact of cervical cancer lasts a life time</w:t>
                  </w:r>
                  <w:r w:rsidR="00023987">
                    <w:rPr>
                      <w:color w:val="74367A" w:themeColor="text2" w:themeTint="BF"/>
                      <w:sz w:val="44"/>
                      <w:szCs w:val="44"/>
                    </w:rPr>
                    <w:t>.</w:t>
                  </w:r>
                  <w:r w:rsidR="000F2685">
                    <w:rPr>
                      <w:color w:val="74367A" w:themeColor="text2" w:themeTint="BF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2500" w:type="pct"/>
                </w:tcPr>
                <w:p w:rsidR="00614069" w:rsidRDefault="0003023D">
                  <w:r w:rsidRPr="0084450B"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59264" behindDoc="0" locked="0" layoutInCell="1" allowOverlap="1" wp14:anchorId="3C23C0D0" wp14:editId="5E22E3AD">
                        <wp:simplePos x="0" y="0"/>
                        <wp:positionH relativeFrom="column">
                          <wp:posOffset>363855</wp:posOffset>
                        </wp:positionH>
                        <wp:positionV relativeFrom="paragraph">
                          <wp:posOffset>167149</wp:posOffset>
                        </wp:positionV>
                        <wp:extent cx="2791993" cy="1923588"/>
                        <wp:effectExtent l="0" t="0" r="2540" b="0"/>
                        <wp:wrapTopAndBottom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1993" cy="1923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14069" w:rsidRDefault="00614069"/>
        </w:tc>
      </w:tr>
    </w:tbl>
    <w:p w:rsidR="00614069" w:rsidRDefault="00C424F0">
      <w:pPr>
        <w:rPr>
          <w:color w:val="663366" w:themeColor="accent1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99B39E4" wp14:editId="2B3E868D">
            <wp:simplePos x="0" y="0"/>
            <wp:positionH relativeFrom="column">
              <wp:posOffset>13970</wp:posOffset>
            </wp:positionH>
            <wp:positionV relativeFrom="paragraph">
              <wp:posOffset>23126</wp:posOffset>
            </wp:positionV>
            <wp:extent cx="6498590" cy="2788285"/>
            <wp:effectExtent l="0" t="0" r="3810" b="571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B68">
        <w:rPr>
          <w:color w:val="663366" w:themeColor="accent1"/>
          <w:sz w:val="36"/>
          <w:szCs w:val="36"/>
        </w:rPr>
        <w:t>Don’t delay, make an appointment with our Practice Nurse Melissa</w:t>
      </w:r>
      <w:r w:rsidR="00105BBF">
        <w:rPr>
          <w:color w:val="663366" w:themeColor="accent1"/>
          <w:sz w:val="36"/>
          <w:szCs w:val="36"/>
        </w:rPr>
        <w:t xml:space="preserve"> (</w:t>
      </w:r>
      <w:proofErr w:type="gramStart"/>
      <w:r w:rsidR="00105BBF">
        <w:rPr>
          <w:color w:val="663366" w:themeColor="accent1"/>
          <w:sz w:val="36"/>
          <w:szCs w:val="36"/>
        </w:rPr>
        <w:t>late</w:t>
      </w:r>
      <w:proofErr w:type="gramEnd"/>
      <w:r w:rsidR="00105BBF">
        <w:rPr>
          <w:color w:val="663366" w:themeColor="accent1"/>
          <w:sz w:val="36"/>
          <w:szCs w:val="36"/>
        </w:rPr>
        <w:t xml:space="preserve"> appointments available)</w:t>
      </w:r>
      <w:r w:rsidR="00FB7B68">
        <w:rPr>
          <w:color w:val="663366" w:themeColor="accent1"/>
          <w:sz w:val="36"/>
          <w:szCs w:val="36"/>
        </w:rPr>
        <w:t xml:space="preserve"> or visit </w:t>
      </w:r>
      <w:hyperlink r:id="rId12" w:history="1">
        <w:r w:rsidR="00314279" w:rsidRPr="004D0290">
          <w:rPr>
            <w:rStyle w:val="Hyperlink"/>
            <w:sz w:val="36"/>
            <w:szCs w:val="36"/>
          </w:rPr>
          <w:t>www.jostrust.org.uk</w:t>
        </w:r>
      </w:hyperlink>
      <w:r w:rsidR="00314279">
        <w:rPr>
          <w:color w:val="663366" w:themeColor="accent1"/>
          <w:sz w:val="36"/>
          <w:szCs w:val="36"/>
        </w:rPr>
        <w:t xml:space="preserve"> </w:t>
      </w:r>
      <w:r w:rsidR="00921D06">
        <w:rPr>
          <w:color w:val="663366" w:themeColor="accent1"/>
          <w:sz w:val="36"/>
          <w:szCs w:val="36"/>
        </w:rPr>
        <w:t xml:space="preserve">for more information. </w:t>
      </w:r>
    </w:p>
    <w:p w:rsidR="00921D06" w:rsidRPr="003C6D46" w:rsidRDefault="00453C7B" w:rsidP="003C6D46">
      <w:pPr>
        <w:ind w:left="720"/>
        <w:rPr>
          <w:sz w:val="44"/>
          <w:szCs w:val="44"/>
        </w:rPr>
      </w:pPr>
      <w:r w:rsidRPr="003C6D46">
        <w:rPr>
          <w:color w:val="663366" w:themeColor="accent1"/>
          <w:sz w:val="44"/>
          <w:szCs w:val="44"/>
        </w:rPr>
        <w:t>Cervical screening awareness week 10</w:t>
      </w:r>
      <w:r w:rsidRPr="003C6D46">
        <w:rPr>
          <w:color w:val="663366" w:themeColor="accent1"/>
          <w:sz w:val="44"/>
          <w:szCs w:val="44"/>
          <w:vertAlign w:val="superscript"/>
        </w:rPr>
        <w:t>th</w:t>
      </w:r>
      <w:r w:rsidRPr="003C6D46">
        <w:rPr>
          <w:color w:val="663366" w:themeColor="accent1"/>
          <w:sz w:val="44"/>
          <w:szCs w:val="44"/>
        </w:rPr>
        <w:t>-16</w:t>
      </w:r>
      <w:r w:rsidRPr="003C6D46">
        <w:rPr>
          <w:color w:val="663366" w:themeColor="accent1"/>
          <w:sz w:val="44"/>
          <w:szCs w:val="44"/>
          <w:vertAlign w:val="superscript"/>
        </w:rPr>
        <w:t>th</w:t>
      </w:r>
      <w:r w:rsidRPr="003C6D46">
        <w:rPr>
          <w:color w:val="663366" w:themeColor="accent1"/>
          <w:sz w:val="44"/>
          <w:szCs w:val="44"/>
        </w:rPr>
        <w:t xml:space="preserve"> June</w:t>
      </w:r>
    </w:p>
    <w:p w:rsidR="00614069" w:rsidRDefault="00614069">
      <w:pPr>
        <w:pStyle w:val="Heading1"/>
      </w:pPr>
    </w:p>
    <w:p w:rsidR="00614069" w:rsidRDefault="00614069"/>
    <w:p w:rsidR="00614069" w:rsidRDefault="00614069" w:rsidP="00EE6486">
      <w:pPr>
        <w:pStyle w:val="Heading2"/>
      </w:pPr>
    </w:p>
    <w:sectPr w:rsidR="00614069">
      <w:pgSz w:w="11907" w:h="1683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2A" w:rsidRDefault="00FF692A">
      <w:pPr>
        <w:spacing w:after="0" w:line="240" w:lineRule="auto"/>
      </w:pPr>
      <w:r>
        <w:separator/>
      </w:r>
    </w:p>
  </w:endnote>
  <w:endnote w:type="continuationSeparator" w:id="0">
    <w:p w:rsidR="00FF692A" w:rsidRDefault="00FF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2A" w:rsidRDefault="00FF692A">
      <w:pPr>
        <w:spacing w:after="0" w:line="240" w:lineRule="auto"/>
      </w:pPr>
      <w:r>
        <w:separator/>
      </w:r>
    </w:p>
  </w:footnote>
  <w:footnote w:type="continuationSeparator" w:id="0">
    <w:p w:rsidR="00FF692A" w:rsidRDefault="00FF6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DA"/>
    <w:rsid w:val="000157FA"/>
    <w:rsid w:val="00023987"/>
    <w:rsid w:val="0003023D"/>
    <w:rsid w:val="00042285"/>
    <w:rsid w:val="000C195E"/>
    <w:rsid w:val="000F2685"/>
    <w:rsid w:val="00105BBF"/>
    <w:rsid w:val="00180DE9"/>
    <w:rsid w:val="0018191F"/>
    <w:rsid w:val="001938D6"/>
    <w:rsid w:val="00243021"/>
    <w:rsid w:val="00270EF4"/>
    <w:rsid w:val="00276E5F"/>
    <w:rsid w:val="00314279"/>
    <w:rsid w:val="003C6D46"/>
    <w:rsid w:val="00453C7B"/>
    <w:rsid w:val="005753E2"/>
    <w:rsid w:val="00581478"/>
    <w:rsid w:val="005E0A3D"/>
    <w:rsid w:val="005E22E4"/>
    <w:rsid w:val="00614069"/>
    <w:rsid w:val="006A29D5"/>
    <w:rsid w:val="00740CAB"/>
    <w:rsid w:val="0084450B"/>
    <w:rsid w:val="00872022"/>
    <w:rsid w:val="00921D06"/>
    <w:rsid w:val="00A253B3"/>
    <w:rsid w:val="00A85611"/>
    <w:rsid w:val="00AC1803"/>
    <w:rsid w:val="00AE7F35"/>
    <w:rsid w:val="00B579BF"/>
    <w:rsid w:val="00B61641"/>
    <w:rsid w:val="00C424F0"/>
    <w:rsid w:val="00D458C9"/>
    <w:rsid w:val="00D757DA"/>
    <w:rsid w:val="00DA324D"/>
    <w:rsid w:val="00DE7F79"/>
    <w:rsid w:val="00E9301D"/>
    <w:rsid w:val="00EE6486"/>
    <w:rsid w:val="00FB7B68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character" w:styleId="Hyperlink">
    <w:name w:val="Hyperlink"/>
    <w:basedOn w:val="DefaultParagraphFont"/>
    <w:uiPriority w:val="99"/>
    <w:unhideWhenUsed/>
    <w:rsid w:val="00314279"/>
    <w:rPr>
      <w:color w:val="BC5FB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2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character" w:styleId="Hyperlink">
    <w:name w:val="Hyperlink"/>
    <w:basedOn w:val="DefaultParagraphFont"/>
    <w:uiPriority w:val="99"/>
    <w:unhideWhenUsed/>
    <w:rsid w:val="00314279"/>
    <w:rPr>
      <w:color w:val="BC5FB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ostru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ie%20Hobby\AppData\Local\Microsoft\Windows\Temporary%20Internet%20Files\%7b4F7B21A1-4341-D745-8F8F-675CD9D8A4DC%7dtf16392140.dotx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{4F7B21A1-4341-D745-8F8F-675CD9D8A4DC}tf16392140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Noakes</dc:creator>
  <cp:lastModifiedBy>Tracie Hobby</cp:lastModifiedBy>
  <cp:revision>2</cp:revision>
  <dcterms:created xsi:type="dcterms:W3CDTF">2019-06-05T10:14:00Z</dcterms:created>
  <dcterms:modified xsi:type="dcterms:W3CDTF">2019-06-05T10:14:00Z</dcterms:modified>
</cp:coreProperties>
</file>